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67232C" w:rsidRPr="00F9482B" w:rsidTr="000631C6">
        <w:tc>
          <w:tcPr>
            <w:tcW w:w="9039" w:type="dxa"/>
          </w:tcPr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32C" w:rsidRPr="003B2A43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</w:tcPr>
          <w:p w:rsidR="00DC7E85" w:rsidRPr="00E21247" w:rsidRDefault="00DC7E85" w:rsidP="00DC7E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>Утверждена Постановлением Администрации</w:t>
            </w:r>
          </w:p>
          <w:p w:rsidR="0067232C" w:rsidRPr="00E21247" w:rsidRDefault="00DC7E85" w:rsidP="00DC7E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 xml:space="preserve">ЗАТО городской округ Молодёжный Московской области </w:t>
            </w:r>
            <w:r w:rsidRPr="00E21247">
              <w:rPr>
                <w:rFonts w:ascii="Times New Roman" w:hAnsi="Times New Roman" w:cs="Times New Roman"/>
                <w:sz w:val="20"/>
              </w:rPr>
              <w:br/>
              <w:t>от 22.11.2019 г. № 402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(с изменениями и дополнениями, утве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р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жденными постановлением </w:t>
            </w:r>
            <w:proofErr w:type="gramStart"/>
            <w:r w:rsidR="00E21247" w:rsidRPr="00E21247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ЗАТО </w:t>
            </w:r>
            <w:proofErr w:type="spellStart"/>
            <w:r w:rsidR="00E21247" w:rsidRPr="00E21247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="00E21247" w:rsidRPr="00E21247">
              <w:rPr>
                <w:rFonts w:ascii="Times New Roman" w:hAnsi="Times New Roman" w:cs="Times New Roman"/>
                <w:sz w:val="20"/>
              </w:rPr>
              <w:t>. Мол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о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дёжный </w:t>
            </w:r>
            <w:r w:rsidR="00E21247"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187268">
              <w:rPr>
                <w:rFonts w:ascii="Times New Roman" w:hAnsi="Times New Roman" w:cs="Times New Roman"/>
                <w:sz w:val="20"/>
              </w:rPr>
              <w:t>27</w:t>
            </w:r>
            <w:r w:rsidR="00E21247" w:rsidRPr="00187268">
              <w:rPr>
                <w:rFonts w:ascii="Times New Roman" w:hAnsi="Times New Roman" w:cs="Times New Roman"/>
                <w:sz w:val="20"/>
              </w:rPr>
              <w:t>.12.2019 г. №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87268">
              <w:rPr>
                <w:rFonts w:ascii="Times New Roman" w:hAnsi="Times New Roman" w:cs="Times New Roman"/>
                <w:sz w:val="20"/>
              </w:rPr>
              <w:t>449</w:t>
            </w:r>
            <w:r w:rsidR="00AB1D0B">
              <w:rPr>
                <w:rFonts w:ascii="Times New Roman" w:hAnsi="Times New Roman" w:cs="Times New Roman"/>
                <w:sz w:val="20"/>
              </w:rPr>
              <w:t>, от 31.03.2020 г. №</w:t>
            </w:r>
            <w:r w:rsidR="00B9244F">
              <w:rPr>
                <w:rFonts w:ascii="Times New Roman" w:hAnsi="Times New Roman" w:cs="Times New Roman"/>
                <w:sz w:val="20"/>
              </w:rPr>
              <w:t>124</w:t>
            </w:r>
            <w:r w:rsidR="00AA2318">
              <w:rPr>
                <w:rFonts w:ascii="Times New Roman" w:hAnsi="Times New Roman" w:cs="Times New Roman"/>
                <w:sz w:val="20"/>
              </w:rPr>
              <w:t>, от 04.06.2020 г. №200</w:t>
            </w:r>
            <w:r w:rsidR="0040422E">
              <w:rPr>
                <w:rFonts w:ascii="Times New Roman" w:hAnsi="Times New Roman" w:cs="Times New Roman"/>
                <w:sz w:val="20"/>
              </w:rPr>
              <w:t>, от 30.10.2020 г. №345</w:t>
            </w:r>
            <w:r w:rsidR="0096342B">
              <w:rPr>
                <w:rFonts w:ascii="Times New Roman" w:hAnsi="Times New Roman" w:cs="Times New Roman"/>
                <w:sz w:val="20"/>
              </w:rPr>
              <w:t>, от 26.11.2020 г. №378</w:t>
            </w:r>
            <w:r w:rsidR="00FD3456">
              <w:rPr>
                <w:rFonts w:ascii="Times New Roman" w:hAnsi="Times New Roman" w:cs="Times New Roman"/>
                <w:sz w:val="20"/>
              </w:rPr>
              <w:t>, от 25.12.2020 №412</w:t>
            </w:r>
            <w:r w:rsidR="00726AC4">
              <w:rPr>
                <w:rFonts w:ascii="Times New Roman" w:hAnsi="Times New Roman" w:cs="Times New Roman"/>
                <w:sz w:val="20"/>
              </w:rPr>
              <w:t>, от 29.12.2020 №435</w:t>
            </w:r>
            <w:r w:rsidR="00102992">
              <w:rPr>
                <w:rFonts w:ascii="Times New Roman" w:hAnsi="Times New Roman" w:cs="Times New Roman"/>
                <w:sz w:val="20"/>
              </w:rPr>
              <w:t>, от 25.02.2021 №42</w:t>
            </w:r>
            <w:r w:rsidR="009A0375">
              <w:rPr>
                <w:rFonts w:ascii="Times New Roman" w:hAnsi="Times New Roman" w:cs="Times New Roman"/>
                <w:sz w:val="20"/>
              </w:rPr>
              <w:t>, от 16.12.2021 №312</w:t>
            </w:r>
            <w:r w:rsidR="00634A7A">
              <w:rPr>
                <w:rFonts w:ascii="Times New Roman" w:hAnsi="Times New Roman" w:cs="Times New Roman"/>
                <w:sz w:val="20"/>
              </w:rPr>
              <w:t>, от 23.12.2021 №340</w:t>
            </w:r>
            <w:r w:rsidR="0032326A">
              <w:rPr>
                <w:rFonts w:ascii="Times New Roman" w:hAnsi="Times New Roman" w:cs="Times New Roman"/>
                <w:sz w:val="20"/>
              </w:rPr>
              <w:t>, от 28.01.2022 №25</w:t>
            </w:r>
            <w:r w:rsidR="00FF056F">
              <w:rPr>
                <w:rFonts w:ascii="Times New Roman" w:hAnsi="Times New Roman" w:cs="Times New Roman"/>
                <w:sz w:val="20"/>
              </w:rPr>
              <w:t>, от 25.02.2022 №</w:t>
            </w:r>
            <w:r w:rsidR="004B0434">
              <w:rPr>
                <w:rFonts w:ascii="Times New Roman" w:hAnsi="Times New Roman" w:cs="Times New Roman"/>
                <w:sz w:val="20"/>
              </w:rPr>
              <w:t>42</w:t>
            </w:r>
            <w:r w:rsidR="00971719">
              <w:rPr>
                <w:rFonts w:ascii="Times New Roman" w:hAnsi="Times New Roman" w:cs="Times New Roman"/>
                <w:sz w:val="20"/>
              </w:rPr>
              <w:t>, от 29.03.2022 №68/1</w:t>
            </w:r>
            <w:r w:rsidR="004376E4">
              <w:rPr>
                <w:rFonts w:ascii="Times New Roman" w:hAnsi="Times New Roman" w:cs="Times New Roman"/>
                <w:sz w:val="20"/>
              </w:rPr>
              <w:t>, от 14.04.2022 №94</w:t>
            </w:r>
            <w:r w:rsidR="00187268" w:rsidRPr="004B0434">
              <w:rPr>
                <w:rFonts w:ascii="Times New Roman" w:hAnsi="Times New Roman" w:cs="Times New Roman"/>
                <w:sz w:val="20"/>
              </w:rPr>
              <w:t>)</w:t>
            </w:r>
          </w:p>
          <w:p w:rsidR="0067232C" w:rsidRPr="00F9482B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32C" w:rsidRDefault="0067232C" w:rsidP="009E476F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МУНИЦИПАЛЬНАЯ ПРОГРАММА</w:t>
      </w:r>
    </w:p>
    <w:p w:rsidR="00270D3A" w:rsidRDefault="005B0FA3" w:rsidP="00270D3A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«</w:t>
      </w:r>
      <w:r w:rsidR="00423C69">
        <w:rPr>
          <w:rFonts w:ascii="Times New Roman" w:hAnsi="Times New Roman"/>
          <w:color w:val="000000" w:themeColor="text1"/>
        </w:rPr>
        <w:t>Развитие инженерной инфраструктуры и энергоэффективности</w:t>
      </w:r>
      <w:r w:rsidRPr="006B6D4C">
        <w:rPr>
          <w:rFonts w:ascii="Times New Roman" w:hAnsi="Times New Roman"/>
          <w:color w:val="000000" w:themeColor="text1"/>
        </w:rPr>
        <w:t>»</w:t>
      </w:r>
    </w:p>
    <w:p w:rsidR="00270D3A" w:rsidRDefault="00270D3A" w:rsidP="00270D3A">
      <w:pPr>
        <w:spacing w:after="0"/>
        <w:jc w:val="center"/>
        <w:rPr>
          <w:rFonts w:ascii="Times New Roman" w:hAnsi="Times New Roman"/>
        </w:rPr>
      </w:pPr>
    </w:p>
    <w:p w:rsidR="001849C4" w:rsidRPr="00222099" w:rsidRDefault="001849C4" w:rsidP="00270D3A">
      <w:pPr>
        <w:spacing w:after="0"/>
        <w:jc w:val="center"/>
        <w:rPr>
          <w:rFonts w:ascii="Times New Roman" w:hAnsi="Times New Roman"/>
          <w:b/>
        </w:rPr>
      </w:pPr>
      <w:r w:rsidRPr="006B6D4C">
        <w:rPr>
          <w:rFonts w:ascii="Times New Roman" w:hAnsi="Times New Roman"/>
        </w:rPr>
        <w:t xml:space="preserve"> </w:t>
      </w:r>
      <w:r w:rsidR="00270D3A" w:rsidRPr="00222099">
        <w:rPr>
          <w:rFonts w:ascii="Times New Roman" w:hAnsi="Times New Roman"/>
          <w:b/>
        </w:rPr>
        <w:t>1.</w:t>
      </w:r>
      <w:r w:rsidRPr="00222099">
        <w:rPr>
          <w:rFonts w:ascii="Times New Roman" w:hAnsi="Times New Roman"/>
          <w:b/>
        </w:rPr>
        <w:t xml:space="preserve"> Паспорт муниципальной программы</w:t>
      </w:r>
    </w:p>
    <w:p w:rsidR="00347760" w:rsidRPr="006B6D4C" w:rsidRDefault="00347760" w:rsidP="003477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720" w:type="dxa"/>
        <w:tblInd w:w="-431" w:type="dxa"/>
        <w:tblLook w:val="04A0" w:firstRow="1" w:lastRow="0" w:firstColumn="1" w:lastColumn="0" w:noHBand="0" w:noVBand="1"/>
      </w:tblPr>
      <w:tblGrid>
        <w:gridCol w:w="7180"/>
        <w:gridCol w:w="28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инженерной инфраструктуры и энергоэффективности</w:t>
            </w:r>
          </w:p>
        </w:tc>
      </w:tr>
      <w:tr w:rsidR="00C13056" w:rsidRPr="00C13056" w:rsidTr="00C13056">
        <w:trPr>
          <w:trHeight w:val="241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обеспечение комфортных условий проживания, повышение качества и условий жизни насел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на территории ЗАТО городской округ Молодежный Московской области;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создание условий для дальнейшего развития и модернизации коммунального комплекса ЗАТО городской округ Молодежный Московской области, позволяющих повысить качество пред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ставляемых услуг населению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3 повышение энергетической эффективности объектов бюджетной сферы и многоквартирных домов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снижение среднего уровня физического износа объектов коммунальной инфраструктуры и многоквартирных домов Московской области</w:t>
            </w:r>
          </w:p>
        </w:tc>
      </w:tr>
      <w:tr w:rsidR="00C13056" w:rsidRPr="00C13056" w:rsidTr="00C13056">
        <w:trPr>
          <w:trHeight w:val="57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C13056" w:rsidRPr="00C13056" w:rsidTr="00C13056">
        <w:trPr>
          <w:trHeight w:val="34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79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Создание условий для обеспечения качественными коммунальными услугами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Энергосбережение и повышение энергетической эффективности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8 Обеспечивающая подпрограмма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77367D">
        <w:trPr>
          <w:trHeight w:val="330"/>
        </w:trPr>
        <w:tc>
          <w:tcPr>
            <w:tcW w:w="7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7367D" w:rsidRPr="00C13056" w:rsidTr="0077367D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C13056" w:rsidRDefault="0077367D" w:rsidP="00773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4376E4" w:rsidP="0077367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49 3</w:t>
            </w:r>
            <w:r w:rsidR="004F728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70,06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726AC4" w:rsidRDefault="0077367D" w:rsidP="0077367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634A7A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4376E4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971719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  <w:r w:rsidR="0077367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77367D" w:rsidP="004F728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</w:t>
            </w:r>
            <w:r w:rsidR="004F728E">
              <w:rPr>
                <w:rFonts w:ascii="Times New Roman" w:hAnsi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4F728E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  <w:r w:rsidR="0077367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634A7A" w:rsidRPr="00C13056" w:rsidTr="004C6C7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C13056" w:rsidRDefault="00634A7A" w:rsidP="00634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4F728E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45 816</w:t>
            </w:r>
            <w:r w:rsidR="00634A7A"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726AC4" w:rsidRDefault="00634A7A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634A7A" w:rsidRDefault="00634A7A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971719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4F728E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44 665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4F728E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634A7A" w:rsidRPr="00C13056" w:rsidTr="004C6C7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C13056" w:rsidRDefault="00634A7A" w:rsidP="00634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4376E4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3 5</w:t>
            </w:r>
            <w:r w:rsidR="00EC0B6E">
              <w:rPr>
                <w:rFonts w:ascii="Times New Roman" w:hAnsi="Times New Roman"/>
                <w:color w:val="000000"/>
                <w:sz w:val="20"/>
                <w:szCs w:val="20"/>
              </w:rPr>
              <w:t>54,06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726AC4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292,41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634A7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4376E4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E04327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634A7A" w:rsidP="00634A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9D1A00" w:rsidRPr="00222099" w:rsidRDefault="009D1A00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2. Общая характеристика инженерной инфраструктуры и энергоэффективности Московской области, в том числе формулировка основных</w:t>
      </w:r>
    </w:p>
    <w:p w:rsidR="009D1A00" w:rsidRPr="00222099" w:rsidRDefault="009D1A00" w:rsidP="009D1A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проблем в указанной сфере, инерционный прогноз ее развития</w:t>
      </w:r>
    </w:p>
    <w:p w:rsidR="009D1A00" w:rsidRPr="006B6D4C" w:rsidRDefault="009D1A00" w:rsidP="009D1A00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9D1A00" w:rsidRPr="006B6D4C" w:rsidRDefault="008A1338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9" w:history="1">
        <w:r w:rsidR="009D1A00" w:rsidRPr="006B6D4C">
          <w:rPr>
            <w:rFonts w:ascii="Times New Roman" w:hAnsi="Times New Roman" w:cs="Times New Roman"/>
            <w:color w:val="000000" w:themeColor="text1"/>
            <w:szCs w:val="22"/>
          </w:rPr>
          <w:t>Стратегией</w:t>
        </w:r>
      </w:hyperlink>
      <w:r w:rsidR="009D1A00" w:rsidRPr="006B6D4C">
        <w:rPr>
          <w:rFonts w:ascii="Times New Roman" w:hAnsi="Times New Roman" w:cs="Times New Roman"/>
          <w:color w:val="000000" w:themeColor="text1"/>
          <w:szCs w:val="22"/>
        </w:rPr>
        <w:t xml:space="preserve"> социально-экономического развития ЗАТО городской округ Молодежный Московской области  до 2020 года безусловным приоритетом политики определено создание условий для повышения уровня и качества жизни населения Московской области.</w:t>
      </w:r>
    </w:p>
    <w:p w:rsidR="009D1A00" w:rsidRPr="006B6D4C" w:rsidRDefault="009D1A00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Конечные цели реформы отрасли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- обеспечение надлежащего качества жилищно-коммунальных услуг, повышение надежности, энергоэффективности систем коммунальной инфраструктуры и общего имущества собственников пом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щений в многоквартирных домах, оптимизация расходов на производство и предоставление потребителям жилищных и коммунальных услуг (ресурсов).</w:t>
      </w:r>
    </w:p>
    <w:p w:rsidR="009D1A00" w:rsidRPr="006B6D4C" w:rsidRDefault="009D1A00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Устаревшая система коммунальной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инфраструктуры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Молодежный Московской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области не позволяет обеспечивать собл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дение требований к качеству коммунальных услуг, поставляемых потребителям.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едостаток или современных очистных сооружений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ЗАТО городской округ Молодежный Московской области ведет к тому, что 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оля сточных вод, очищенных до нормативных значений, в общем объеме сточных вод, пр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пущенных через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 очистные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сооружения на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территории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ласти равна 0%.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 как производителей, так и потребителей энергоресурсов;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низкая энергетическая эффективность объектов коммунальной инфраструктуры, жилищного фонда, объектов бюджетной сферы. Причинами во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з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никновения данной проблемы являются высокая доля устаревшего оборудования, изношенных коммунальных сетей, ветхих жилых и общественных зд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а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ний, отсутствие энергетических паспортов и плана мероприятий по энергосбережению и повышению энергетической эффективности объектов комм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у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нальной инфраструктуры и бюджетной сферы;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недостаточная и не всегда качественная профессиональная подготовка специалистов в области энергосбережения и эффективного использования энергетических ресурсов. Причиной возникновения данной проблемы является отсутствие системы подготовки указанных специалистов в государстве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ных (муниципальных) учреждениях, на предприятиях;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пропаганды энергосбережения и условий, стимулирующих к энергосбережению. Причиной возникновения данной проблемы является отсутствие системы информирования в области энергосбережения и повышения энергетической эффективности.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Муниципальная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 разработана в соответствии с 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государственной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программой Московской области «Развитие инженерной инфра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>структуры и энергоэффективности»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с приоритетами социально-экономического развития Российской Федерации на период до 202</w:t>
      </w:r>
      <w:r w:rsidR="0040323F">
        <w:rPr>
          <w:rFonts w:ascii="Times New Roman" w:hAnsi="Times New Roman" w:cs="Times New Roman"/>
          <w:color w:val="000000" w:themeColor="text1"/>
          <w:szCs w:val="22"/>
        </w:rPr>
        <w:t>4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года, федеральными и региональными нормативно-правовыми актами, регулирующими сферу жилищно-коммунального хозяйства.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 направлена на: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обеспечение комфортных условий проживания, повышение качества и условий жизни населения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ж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ный Московской области;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lastRenderedPageBreak/>
        <w:t xml:space="preserve">создание условий для дальнейшего развития и модернизации коммунального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комплекса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2D4B08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области, позволяющих повысить качество предоставляемых услуг населению;</w:t>
      </w:r>
    </w:p>
    <w:p w:rsidR="002D4B08" w:rsidRPr="006B6D4C" w:rsidRDefault="002D4B08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повышение энергетической эффективности объектов бюджетной сферы и многоквартирных домов;</w:t>
      </w:r>
    </w:p>
    <w:p w:rsidR="00222099" w:rsidRPr="009A0375" w:rsidRDefault="006F695A" w:rsidP="009A037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снижение среднего уровня физического износа объектов коммунальной инфраструктуры и многоквартирных домов Московской области</w:t>
      </w:r>
      <w:r w:rsidR="00BB6E89" w:rsidRPr="006B6D4C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2976E2" w:rsidRDefault="002976E2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</w:p>
    <w:p w:rsidR="00222099" w:rsidRPr="00222099" w:rsidRDefault="00222099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3.Планируемые результаты реализации муниципальной программы</w:t>
      </w:r>
    </w:p>
    <w:p w:rsidR="00222099" w:rsidRPr="00222099" w:rsidRDefault="00222099" w:rsidP="00222099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«Развитие инженерной инфраструктуры и энергоэффективности»</w:t>
      </w:r>
    </w:p>
    <w:p w:rsidR="00222099" w:rsidRDefault="00222099" w:rsidP="00222099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454"/>
        <w:gridCol w:w="2437"/>
        <w:gridCol w:w="1816"/>
        <w:gridCol w:w="1271"/>
        <w:gridCol w:w="22"/>
        <w:gridCol w:w="1708"/>
        <w:gridCol w:w="22"/>
        <w:gridCol w:w="1253"/>
        <w:gridCol w:w="22"/>
        <w:gridCol w:w="1254"/>
        <w:gridCol w:w="22"/>
        <w:gridCol w:w="1088"/>
        <w:gridCol w:w="1103"/>
        <w:gridCol w:w="882"/>
        <w:gridCol w:w="79"/>
        <w:gridCol w:w="1622"/>
      </w:tblGrid>
      <w:tr w:rsidR="00222099" w:rsidTr="0022209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Планируемые результаты реализации муниципал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ной программы (подпр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граммы)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(Показатель реализации мероприятий)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Базовое значение показателя                      на начало реал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зации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57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Номер и назв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ние основного мероприятия в перечне мер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приятий по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</w:tr>
      <w:tr w:rsidR="00222099" w:rsidTr="00222099">
        <w:trPr>
          <w:trHeight w:val="110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1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</w:tr>
      <w:tr w:rsidR="00222099" w:rsidTr="00222099">
        <w:trPr>
          <w:trHeight w:val="29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45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теплоснабжения, вод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 и водоотвед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ния, программ комплек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ного развития систем коммунальной инфр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структуры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7B1312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05.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восстановленных объе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тов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военных городков Мо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Обращение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  <w:p w:rsidR="00222099" w:rsidRDefault="0022209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Целевой показатель 1. Доля зданий, строений, сооружений госуда</w:t>
            </w:r>
            <w:r>
              <w:rPr>
                <w:rFonts w:ascii="Times New Roman" w:eastAsiaTheme="minorHAnsi" w:hAnsi="Times New Roman"/>
                <w:sz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</w:rPr>
              <w:t xml:space="preserve">ственной собственности Московской области, </w:t>
            </w:r>
            <w:r>
              <w:rPr>
                <w:rFonts w:ascii="Times New Roman" w:eastAsiaTheme="minorHAnsi" w:hAnsi="Times New Roman"/>
                <w:sz w:val="20"/>
              </w:rPr>
              <w:lastRenderedPageBreak/>
              <w:t>оснащенных приборами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7B1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2.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Доля зданий, строений, сооружений госуда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ственной собственности Московской области, соответствующих но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мальному уровню эне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гетической эффективн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54,00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80</w:t>
            </w:r>
            <w:r w:rsidR="00222099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58,00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02.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3 - Оснащенность мног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квартирных домов общ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домовыми (коллекти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4 - Доля многоквартирных домов, соответствующих нормальному классу энергоэффективности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4,20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04.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органов местного сам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</w:tbl>
    <w:p w:rsidR="00332BE9" w:rsidRDefault="00332BE9" w:rsidP="000B4BA4">
      <w:pPr>
        <w:pStyle w:val="ConsPlusNormal"/>
        <w:rPr>
          <w:rFonts w:ascii="Times New Roman" w:hAnsi="Times New Roman" w:cs="Times New Roman"/>
          <w:szCs w:val="22"/>
        </w:rPr>
      </w:pPr>
    </w:p>
    <w:p w:rsidR="00332BE9" w:rsidRDefault="00332BE9" w:rsidP="001849C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 xml:space="preserve">3.1. Методика расчета значений планируемых результатов реализации муниципальной программы </w:t>
      </w: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>«</w:t>
      </w:r>
      <w:r>
        <w:rPr>
          <w:rFonts w:ascii="Times New Roman" w:hAnsi="Times New Roman"/>
          <w:b/>
        </w:rPr>
        <w:t>Развитие инженерной инфраструктуры и энергоэффективности</w:t>
      </w:r>
      <w:r>
        <w:rPr>
          <w:rFonts w:ascii="Times New Roman" w:eastAsia="Times New Roman" w:hAnsi="Times New Roman"/>
          <w:b/>
          <w:szCs w:val="24"/>
          <w:lang w:eastAsia="ru-RU"/>
        </w:rPr>
        <w:t>» на 2020-2024 годы</w:t>
      </w:r>
    </w:p>
    <w:tbl>
      <w:tblPr>
        <w:tblW w:w="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327"/>
        <w:gridCol w:w="4932"/>
        <w:gridCol w:w="3684"/>
        <w:gridCol w:w="1984"/>
      </w:tblGrid>
      <w:tr w:rsidR="00222099" w:rsidTr="00222099">
        <w:trPr>
          <w:trHeight w:val="27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№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Период представл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ния отчетности</w:t>
            </w:r>
          </w:p>
        </w:tc>
      </w:tr>
      <w:tr w:rsidR="00222099" w:rsidTr="00222099">
        <w:trPr>
          <w:trHeight w:val="2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222099" w:rsidTr="00222099">
        <w:trPr>
          <w:trHeight w:val="29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2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2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снабжения, водоснабжения и водоотведения, программ ко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м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плексного развития систем коммунальной инфраструкт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ры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= (</w:t>
            </w: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АСТС+АВСиВО+АПКР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)×100%,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- доля актуальных документов в общем количестве документов стратегического развития инженерной инфраструктуры в муниципальном образовании, по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лежащих обязательному утверждению, процентов;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 - актуализированная в установленный срок схема теплоснабжения;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АВСиВО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- актуализированная схема водоснабжения и водоотведения; АПКР - актуализированная программа комплексного развития инженерной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инфраструктуры.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3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становленных объектов соц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альной и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енных городков Московской области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Определяется на основании данных о построенных, реконструированных и отремонтированных объектов инженерной инфраструктуры на территории ОМСУ в военных городках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 xml:space="preserve">Целевой показатель 1.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Доля зданий, строений, с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оружений государственной собственности Московской области, оснащенных приб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зданий, строений, сооружений гос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дарственной собственности, оснащенных приборами учета потребляемых энергетических ресурсов, пр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сооружений государственной собственности, оснащенных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зданий, строений, 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оружений государственной собственности, подлеж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оснащению приборами учета потребляемых эне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гетических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2. 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Доля зданий, строений, сооружений государственной собственн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Московской области, с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ответствующих нормальному уровню энергетической э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соответству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ю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нормальному уровню энергетической эффекти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единица.</w:t>
            </w:r>
          </w:p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Оснащенность многокварти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домов общедомовыми (коллективными)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многоквартирных домов, оснаще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общедомовыми (коллективными) приборами уч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та потребляемых энергетических ресурсов, процент;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оснащенных общедомовыми (коллективными)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подлежащих оснащению общедомовыми (ко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лективными) приборами учета потребляемых энерг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5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4.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Доля многоквартирных домов, соответствующих нормальн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му классу энергоэффективн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соответствующих нормальному классу энергетич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ской эффективности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расположенных на территории городского окр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га, единица.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Определяется ОМСУ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</w:tbl>
    <w:p w:rsidR="003D49CB" w:rsidRDefault="003D49CB" w:rsidP="009A0375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4</w:t>
      </w:r>
      <w:r w:rsidR="00A11701" w:rsidRPr="006B6D4C">
        <w:rPr>
          <w:rFonts w:ascii="Times New Roman" w:hAnsi="Times New Roman" w:cs="Times New Roman"/>
          <w:b/>
          <w:szCs w:val="22"/>
        </w:rPr>
        <w:t xml:space="preserve">.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3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C41A7C" w:rsidRPr="006B6D4C">
        <w:rPr>
          <w:rFonts w:ascii="Times New Roman" w:hAnsi="Times New Roman" w:cs="Times New Roman"/>
          <w:b/>
          <w:bCs/>
          <w:szCs w:val="22"/>
        </w:rPr>
        <w:t>Создание условий для обеспечения качественными коммунальными услугами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A11701" w:rsidRPr="006B6D4C">
        <w:rPr>
          <w:rFonts w:ascii="Times New Roman" w:hAnsi="Times New Roman" w:cs="Times New Roman"/>
          <w:szCs w:val="22"/>
        </w:rPr>
        <w:t>.1.</w:t>
      </w:r>
      <w:r w:rsidR="001849C4" w:rsidRPr="006B6D4C">
        <w:rPr>
          <w:rFonts w:ascii="Times New Roman" w:hAnsi="Times New Roman" w:cs="Times New Roman"/>
          <w:szCs w:val="22"/>
        </w:rPr>
        <w:t xml:space="preserve">Паспорт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C41A7C" w:rsidRPr="006B6D4C">
        <w:rPr>
          <w:rFonts w:ascii="Times New Roman" w:hAnsi="Times New Roman" w:cs="Times New Roman"/>
          <w:szCs w:val="22"/>
        </w:rPr>
        <w:t xml:space="preserve">Создание </w:t>
      </w:r>
      <w:r w:rsidR="00C41A7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88" w:type="dxa"/>
        <w:tblInd w:w="-431" w:type="dxa"/>
        <w:tblLook w:val="04A0" w:firstRow="1" w:lastRow="0" w:firstColumn="1" w:lastColumn="0" w:noHBand="0" w:noVBand="1"/>
      </w:tblPr>
      <w:tblGrid>
        <w:gridCol w:w="2694"/>
        <w:gridCol w:w="1701"/>
        <w:gridCol w:w="4253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 годам реализации и гла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рядитель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жетных средств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Московской области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9176ED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23,15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47 165,65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44 665,00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9176ED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2 8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58,15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2787B" w:rsidRDefault="0002787B" w:rsidP="00E92DCC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 xml:space="preserve">.2. </w:t>
      </w:r>
      <w:r>
        <w:rPr>
          <w:rFonts w:ascii="Times New Roman" w:hAnsi="Times New Roman" w:cs="Times New Roman"/>
          <w:color w:val="000000" w:themeColor="text1"/>
          <w:szCs w:val="22"/>
        </w:rPr>
        <w:t>Описание подпрограммы 3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Для достижения цели государственной программы Московской области «Развитие инженерной инфраструктуры и энергоэффективности» на 2018-2022 годы и решения проблем в сфере коммунального хозяйства в рамках настоящей подпрограммы планируется решить путем обеспечения надежности функционирования систем коммунальной инфраструктуры за счет снижения аварийности (в системах водоснабжения и водоотведения/теплоснабжения).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Решение указанной задачи будет способствовать улучшению качества коммунальных услуг, предоставляемых населению Московской области, снижению износа объектов и систем коммунальной инфраструктуры, повышению надежности и энергоэффективности их работы, а также повышению инвестиционной привлекательности отрасли жилищно-коммунального хозяйства.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>.3. Характеристика пробле</w:t>
      </w:r>
      <w:r>
        <w:rPr>
          <w:rFonts w:ascii="Times New Roman" w:hAnsi="Times New Roman" w:cs="Times New Roman"/>
          <w:color w:val="000000" w:themeColor="text1"/>
          <w:szCs w:val="22"/>
        </w:rPr>
        <w:t>м и мероприятий подпрограммы 3</w:t>
      </w:r>
    </w:p>
    <w:p w:rsidR="00E92DCC" w:rsidRPr="006B6D4C" w:rsidRDefault="00E92DCC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Одним из приоритетов развития отрасли коммунального хозяйства является предоставление качественных жилищно-коммунальных услуг потреб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телям в целях обеспечения им комфортных условий проживания при сохранении баланса интересов различных участников сферы коммунального хозя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ства.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Высокий уровень износа объектов коммунального хозяйства влечет за собой рост числа технологических нарушений и аварий, повышение потерь и утечек ресурсов, снижение надежности работы объектов коммунальной инфраструктуры и в результате - снижение качества коммунальных услуг, пред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ставляемых населению.</w:t>
      </w:r>
    </w:p>
    <w:p w:rsidR="00FF4B30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Еще одним концептуальным направлением, реализуемым в рамках Подпрограммы </w:t>
      </w:r>
      <w:r w:rsidR="00C50EB0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, является проведение первоочередных мероприятий по восст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новлению инженерной инфраструктуры военных городков на территории Московской области, переданных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области.</w:t>
      </w:r>
    </w:p>
    <w:p w:rsidR="001849C4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Состояние инженерной инфраструктуры, передаваемой в составе имущества бывших военных городков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области, оценивается как крайне неудовлетворительное: объекты инженерной инфраструктуры военных городков в основном передаю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ся в изношенном состоянии, что приводит к возрастанию количества поломок и аварий в системах тепло- и водоснабжения, возрастанию стоимости 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монтов и увеличению сроков проведения работ, увеличению жалоб граждан.</w:t>
      </w:r>
    </w:p>
    <w:p w:rsidR="00347CC9" w:rsidRPr="006B6D4C" w:rsidRDefault="008A1338" w:rsidP="00347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hyperlink w:anchor="P4258" w:history="1">
        <w:r w:rsidR="00347CC9" w:rsidRPr="006B6D4C">
          <w:rPr>
            <w:rFonts w:ascii="Times New Roman" w:hAnsi="Times New Roman"/>
            <w:color w:val="000000" w:themeColor="text1"/>
          </w:rPr>
          <w:t xml:space="preserve">Подпрограмма </w:t>
        </w:r>
      </w:hyperlink>
      <w:r w:rsidR="00C50EB0">
        <w:rPr>
          <w:rFonts w:ascii="Times New Roman" w:hAnsi="Times New Roman"/>
          <w:color w:val="000000" w:themeColor="text1"/>
        </w:rPr>
        <w:t>3</w:t>
      </w:r>
      <w:r w:rsidR="00347CC9" w:rsidRPr="006B6D4C">
        <w:rPr>
          <w:rFonts w:ascii="Times New Roman" w:hAnsi="Times New Roman"/>
          <w:color w:val="000000" w:themeColor="text1"/>
        </w:rPr>
        <w:t xml:space="preserve"> направлена на решение</w:t>
      </w:r>
      <w:r w:rsidR="00FF4B30" w:rsidRPr="006B6D4C">
        <w:rPr>
          <w:rFonts w:ascii="Times New Roman" w:hAnsi="Times New Roman"/>
          <w:color w:val="000000" w:themeColor="text1"/>
        </w:rPr>
        <w:t xml:space="preserve"> перечисленных проблем путем </w:t>
      </w:r>
      <w:r w:rsidR="00347CC9" w:rsidRPr="006B6D4C">
        <w:rPr>
          <w:rFonts w:ascii="Times New Roman" w:hAnsi="Times New Roman"/>
          <w:color w:val="000000" w:themeColor="text1"/>
        </w:rPr>
        <w:t xml:space="preserve"> выполнения следующих основных мероприятий: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проведения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капитальные вложения в объекты социальной и инженерной инфраструктуры на территории военных городков, переданных в собственность мун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ципальных образований Московской области;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создание экономических условий для повышения эффективности работы организаций жилищно-коммунального хозяйства Московской области.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Реализация основных мероприятий позволит создать условия для соблюдения нормативных требований по благоустройству и санитарному состо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нию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области.</w:t>
      </w:r>
    </w:p>
    <w:p w:rsidR="00E22F98" w:rsidRPr="006B6D4C" w:rsidRDefault="00E22F98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Pr="006B6D4C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4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5A6B1C" w:rsidRPr="006B6D4C">
        <w:rPr>
          <w:rFonts w:ascii="Times New Roman" w:hAnsi="Times New Roman" w:cs="Times New Roman"/>
          <w:szCs w:val="22"/>
        </w:rPr>
        <w:t xml:space="preserve">Создание </w:t>
      </w:r>
      <w:r w:rsidR="005A6B1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жилищно-коммунальными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6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4103"/>
        <w:gridCol w:w="2373"/>
        <w:gridCol w:w="1220"/>
        <w:gridCol w:w="1038"/>
        <w:gridCol w:w="1038"/>
        <w:gridCol w:w="1038"/>
        <w:gridCol w:w="1038"/>
        <w:gridCol w:w="1039"/>
        <w:gridCol w:w="1179"/>
        <w:gridCol w:w="1128"/>
      </w:tblGrid>
      <w:tr w:rsidR="003D49CB" w:rsidRPr="00C13056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9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ственный за выпо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нение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роприятия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3D49CB" w:rsidRPr="00C13056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03 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Проведение первоочередных мероприятий по восстановлению инфраструктуры 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енных городков на территории Моско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ской области, переданных из федеральной собственности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2 350,65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2 350,65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47 015,65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47 015,65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инжене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инфраструктуры на территории военных городков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2 350,65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2 350,65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47 015,65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47 015,65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04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 экономических условий для повышения эффективности работы орг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низаций жилищно-коммунального хозя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й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proofErr w:type="spell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ресурсоснабжающим</w:t>
            </w:r>
            <w:proofErr w:type="spell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ям на реализацию мероприятий по 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рганиз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системы водоснабжения и водоотвед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теплоснабжения, электроснабжения, газоснабжения на территории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Московской области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плексного развития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9F6CF2" w:rsidRDefault="009176ED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9F6CF2" w:rsidRDefault="009176ED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теплоснабжения горо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ских округов (актуализированных схем те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лоснабжения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водоснабжения и водоо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ведения городских округов (актуализир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ванных схем водоснабжения  и водоотвед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05.03.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программ комплексного разв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176ED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77C0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176E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77C0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5</w:t>
      </w:r>
      <w:r w:rsidR="00FF4B30" w:rsidRPr="006B6D4C">
        <w:rPr>
          <w:rFonts w:ascii="Times New Roman" w:hAnsi="Times New Roman" w:cs="Times New Roman"/>
          <w:b/>
          <w:szCs w:val="22"/>
        </w:rPr>
        <w:t>.</w:t>
      </w:r>
      <w:r>
        <w:rPr>
          <w:rFonts w:ascii="Times New Roman" w:hAnsi="Times New Roman" w:cs="Times New Roman"/>
          <w:b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4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6610E9" w:rsidRPr="006B6D4C">
        <w:rPr>
          <w:rFonts w:ascii="Times New Roman" w:hAnsi="Times New Roman" w:cs="Times New Roman"/>
          <w:b/>
          <w:bCs/>
          <w:szCs w:val="22"/>
        </w:rPr>
        <w:t>Энергосбережение и повышение энергетической эффективности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.1.</w:t>
      </w:r>
      <w:r>
        <w:rPr>
          <w:rFonts w:ascii="Times New Roman" w:hAnsi="Times New Roman" w:cs="Times New Roman"/>
          <w:szCs w:val="22"/>
        </w:rPr>
        <w:t>Паспорт подпрограммы 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6610E9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BD479F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29" w:type="dxa"/>
        <w:tblInd w:w="-572" w:type="dxa"/>
        <w:tblLook w:val="04A0" w:firstRow="1" w:lastRow="0" w:firstColumn="1" w:lastColumn="0" w:noHBand="0" w:noVBand="1"/>
      </w:tblPr>
      <w:tblGrid>
        <w:gridCol w:w="2552"/>
        <w:gridCol w:w="2260"/>
        <w:gridCol w:w="3977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дёжный Московской области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E7A98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E0432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района (городского округа)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E7A98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E0432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бюджетов городских и сельских поселений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77367D" w:rsidRPr="006B6D4C" w:rsidRDefault="0077367D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5</w:t>
      </w:r>
      <w:r w:rsidR="00FF4B30" w:rsidRPr="006B6D4C">
        <w:rPr>
          <w:rFonts w:ascii="Times New Roman" w:hAnsi="Times New Roman"/>
          <w:color w:val="000000" w:themeColor="text1"/>
        </w:rPr>
        <w:t xml:space="preserve">.2 Описание подпрограммы </w:t>
      </w:r>
      <w:r w:rsidRPr="003B0565">
        <w:rPr>
          <w:rFonts w:ascii="Times New Roman" w:hAnsi="Times New Roman"/>
          <w:color w:val="000000" w:themeColor="text1"/>
        </w:rPr>
        <w:t>4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Подпрограммы IV предполагается снижение общей </w:t>
      </w:r>
      <w:proofErr w:type="gramStart"/>
      <w:r w:rsidRPr="006B6D4C">
        <w:rPr>
          <w:rFonts w:ascii="Times New Roman" w:hAnsi="Times New Roman"/>
          <w:color w:val="000000" w:themeColor="text1"/>
        </w:rPr>
        <w:t>энергоемкости</w:t>
      </w:r>
      <w:proofErr w:type="gramEnd"/>
      <w:r w:rsidRPr="006B6D4C">
        <w:rPr>
          <w:rFonts w:ascii="Times New Roman" w:hAnsi="Times New Roman"/>
          <w:color w:val="000000" w:themeColor="text1"/>
        </w:rPr>
        <w:t xml:space="preserve"> ЗАТО городской округ Молодежный Московской </w:t>
      </w:r>
      <w:r w:rsidR="00C07970" w:rsidRPr="006B6D4C">
        <w:rPr>
          <w:rFonts w:ascii="Times New Roman" w:hAnsi="Times New Roman"/>
          <w:color w:val="000000" w:themeColor="text1"/>
        </w:rPr>
        <w:t>области за</w:t>
      </w:r>
      <w:r w:rsidRPr="006B6D4C">
        <w:rPr>
          <w:rFonts w:ascii="Times New Roman" w:hAnsi="Times New Roman"/>
          <w:color w:val="000000" w:themeColor="text1"/>
        </w:rPr>
        <w:t xml:space="preserve"> счет реализации энергосберегающих мероприятий.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Для решения существующих проблем в области энергосбережения и повышения энергетической эффективности на территории Московской обл</w:t>
      </w:r>
      <w:r w:rsidRPr="006B6D4C">
        <w:rPr>
          <w:rFonts w:ascii="Times New Roman" w:hAnsi="Times New Roman"/>
          <w:color w:val="000000" w:themeColor="text1"/>
        </w:rPr>
        <w:t>а</w:t>
      </w:r>
      <w:r w:rsidRPr="006B6D4C">
        <w:rPr>
          <w:rFonts w:ascii="Times New Roman" w:hAnsi="Times New Roman"/>
          <w:color w:val="000000" w:themeColor="text1"/>
        </w:rPr>
        <w:t>сти предусмотрена реализация следующих основных мероприятий: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государственных учреждений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организация учета используемых энергетических ресурсов в жилищном фонде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объектов коммунальной инфраструктуры;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общественного транспорта и транспортной инфраструктуры.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>.3.  Характеристика пробл</w:t>
      </w:r>
      <w:r>
        <w:rPr>
          <w:rFonts w:ascii="Times New Roman" w:hAnsi="Times New Roman"/>
          <w:color w:val="000000" w:themeColor="text1"/>
        </w:rPr>
        <w:t>ем и мероприятий подпрограммы 4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В Энергетической </w:t>
      </w:r>
      <w:hyperlink r:id="rId10" w:history="1">
        <w:r w:rsidRPr="006B6D4C">
          <w:rPr>
            <w:rFonts w:ascii="Times New Roman" w:hAnsi="Times New Roman"/>
            <w:color w:val="000000" w:themeColor="text1"/>
          </w:rPr>
          <w:t>стратегии</w:t>
        </w:r>
      </w:hyperlink>
      <w:r w:rsidRPr="006B6D4C">
        <w:rPr>
          <w:rFonts w:ascii="Times New Roman" w:hAnsi="Times New Roman"/>
          <w:color w:val="000000" w:themeColor="text1"/>
        </w:rPr>
        <w:t xml:space="preserve"> России на период до 2030 года, утвержденной распоряжением Правительства Российской Федерации от 13.11.2009 № 1715-р, обозначено, что снижение удельной энергоемкости экономики является центральной задачей энергетической политики России, без решения к</w:t>
      </w:r>
      <w:r w:rsidRPr="006B6D4C">
        <w:rPr>
          <w:rFonts w:ascii="Times New Roman" w:hAnsi="Times New Roman"/>
          <w:color w:val="000000" w:themeColor="text1"/>
        </w:rPr>
        <w:t>о</w:t>
      </w:r>
      <w:r w:rsidRPr="006B6D4C">
        <w:rPr>
          <w:rFonts w:ascii="Times New Roman" w:hAnsi="Times New Roman"/>
          <w:color w:val="000000" w:themeColor="text1"/>
        </w:rPr>
        <w:t>торой энергетический сектор неизбежно будет сдерживать социально-экономическое развитие страны.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В целях снижения энергоемкости экономики наряду со структурными изменениями предусматривается интенсивная реализация организационных и технологических мер по экономии топлива и энергии, то есть проведение целенаправленной энергосберегающей политики.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Задача энергосбережения особенно актуальна в бюджетной сфере и жилищно-коммунальном хозяйстве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Реализация основных мероприятий осуществляется в рамках исполнения требований Федерального </w:t>
      </w:r>
      <w:hyperlink r:id="rId11" w:history="1">
        <w:r w:rsidRPr="006B6D4C">
          <w:rPr>
            <w:rFonts w:ascii="Times New Roman" w:hAnsi="Times New Roman"/>
            <w:color w:val="000000" w:themeColor="text1"/>
          </w:rPr>
          <w:t>закона</w:t>
        </w:r>
      </w:hyperlink>
      <w:r w:rsidRPr="006B6D4C">
        <w:rPr>
          <w:rFonts w:ascii="Times New Roman" w:hAnsi="Times New Roman"/>
          <w:color w:val="000000" w:themeColor="text1"/>
        </w:rPr>
        <w:t xml:space="preserve"> от 23.11.2009 № 261-ФЗ «Об энергосб</w:t>
      </w:r>
      <w:r w:rsidRPr="006B6D4C">
        <w:rPr>
          <w:rFonts w:ascii="Times New Roman" w:hAnsi="Times New Roman"/>
          <w:color w:val="000000" w:themeColor="text1"/>
        </w:rPr>
        <w:t>е</w:t>
      </w:r>
      <w:r w:rsidRPr="006B6D4C">
        <w:rPr>
          <w:rFonts w:ascii="Times New Roman" w:hAnsi="Times New Roman"/>
          <w:color w:val="000000" w:themeColor="text1"/>
        </w:rPr>
        <w:t>режении и о повышении энергетической эффективности, и о внесении изменений в отдельные законодательные акты Российской Федерации» в части установки приборов учета расхода энергетических ресурсов в жилищном фонде и бюджетной сферы ЗАТО городской округ Молодежный Московской области, а также обеспечения ежегодного снижения объема потребления энергетических ресурсов муниципальными учреждениями ЗАТО городской округ Молодежный Московской области.</w:t>
      </w:r>
    </w:p>
    <w:p w:rsidR="00DE0007" w:rsidRPr="006B6D4C" w:rsidRDefault="00DE0007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Подпрограмма IV «Энергосбережение и повышение энергетической эффективности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ской области» (далее - Подпрограмма IV).</w:t>
      </w:r>
    </w:p>
    <w:p w:rsidR="009E1E1A" w:rsidRPr="0002787B" w:rsidRDefault="00DE0007" w:rsidP="00027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Направлена на снижение энергопотребления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области, проведение целенаправле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ной энергосберегающей политики.</w:t>
      </w:r>
    </w:p>
    <w:p w:rsidR="009E1E1A" w:rsidRDefault="009E1E1A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7F7F9D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16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6"/>
        <w:gridCol w:w="3613"/>
        <w:gridCol w:w="2060"/>
        <w:gridCol w:w="1345"/>
        <w:gridCol w:w="1134"/>
        <w:gridCol w:w="777"/>
        <w:gridCol w:w="777"/>
        <w:gridCol w:w="778"/>
        <w:gridCol w:w="777"/>
        <w:gridCol w:w="778"/>
        <w:gridCol w:w="1360"/>
        <w:gridCol w:w="1274"/>
      </w:tblGrid>
      <w:tr w:rsidR="009E1E1A" w:rsidRPr="009E1E1A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нения мер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8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за 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полнение мероприятия подпрогра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9E1E1A" w:rsidRPr="009E1E1A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435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01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энергетической эффе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муниципальных учрежд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ний Московской области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4C6C7A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4C6C7A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4C6C7A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4C6C7A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</w:t>
            </w:r>
          </w:p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Промывка трубопроводов и стояков системы отопления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4C6C7A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4C6C7A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4C6C7A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4C6C7A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02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Организация учета энергоресурсов в жилищном фонде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Установка, замена, поверка общедом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вых приборов учета энергетических ресурсов в многоквартирных домах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работ по установке авт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матизированных систем контроля за газовой безопасностью в жилых пом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щениях (квартирах)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Повышение энергетической эффе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736A5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Организация работы с УК по подаче 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заявлений в ГУ МО «Государственная жилищная инспекция Московской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горо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70101" w:rsidRDefault="00870101" w:rsidP="003B0565">
      <w:pPr>
        <w:spacing w:after="0" w:line="240" w:lineRule="auto"/>
        <w:rPr>
          <w:rFonts w:ascii="Times New Roman" w:hAnsi="Times New Roman"/>
        </w:rPr>
      </w:pPr>
    </w:p>
    <w:p w:rsidR="009A0375" w:rsidRDefault="009A0375" w:rsidP="003B0565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870101" w:rsidRPr="00870101">
        <w:rPr>
          <w:rFonts w:ascii="Times New Roman" w:hAnsi="Times New Roman"/>
          <w:b/>
        </w:rPr>
        <w:t>.</w:t>
      </w:r>
      <w:r w:rsidR="009736A5">
        <w:rPr>
          <w:rFonts w:ascii="Times New Roman" w:hAnsi="Times New Roman"/>
          <w:b/>
        </w:rPr>
        <w:t xml:space="preserve"> </w:t>
      </w:r>
      <w:r w:rsidR="00870101" w:rsidRPr="00870101">
        <w:rPr>
          <w:rFonts w:ascii="Times New Roman" w:hAnsi="Times New Roman"/>
          <w:b/>
        </w:rPr>
        <w:t xml:space="preserve">Подпрограмма </w:t>
      </w:r>
      <w:r w:rsidRPr="009E1E1A">
        <w:rPr>
          <w:rFonts w:ascii="Times New Roman" w:hAnsi="Times New Roman"/>
          <w:b/>
        </w:rPr>
        <w:t xml:space="preserve">8 </w:t>
      </w:r>
      <w:r w:rsidR="00870101" w:rsidRPr="00870101">
        <w:rPr>
          <w:rFonts w:ascii="Times New Roman" w:hAnsi="Times New Roman"/>
          <w:b/>
        </w:rPr>
        <w:t>«</w:t>
      </w:r>
      <w:r w:rsidR="00870101">
        <w:rPr>
          <w:rFonts w:ascii="Times New Roman" w:hAnsi="Times New Roman"/>
          <w:b/>
          <w:bCs/>
        </w:rPr>
        <w:t>Обеспечивающая подпрограмма</w:t>
      </w:r>
      <w:r w:rsidR="00870101" w:rsidRPr="00870101">
        <w:rPr>
          <w:rFonts w:ascii="Times New Roman" w:hAnsi="Times New Roman"/>
          <w:b/>
        </w:rPr>
        <w:t>»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</w:p>
    <w:p w:rsidR="00870101" w:rsidRPr="009E1E1A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 w:rsidRPr="00870101">
        <w:rPr>
          <w:rFonts w:ascii="Times New Roman" w:hAnsi="Times New Roman"/>
        </w:rPr>
        <w:t xml:space="preserve">.1.Паспорт подпрограммы </w:t>
      </w:r>
      <w:r w:rsidRPr="009E1E1A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2369"/>
        <w:gridCol w:w="2219"/>
        <w:gridCol w:w="3473"/>
        <w:gridCol w:w="1137"/>
        <w:gridCol w:w="1137"/>
        <w:gridCol w:w="1138"/>
        <w:gridCol w:w="1137"/>
        <w:gridCol w:w="1137"/>
        <w:gridCol w:w="1138"/>
      </w:tblGrid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чик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E1E1A" w:rsidRPr="009E1E1A" w:rsidTr="0002787B">
        <w:trPr>
          <w:trHeight w:val="375"/>
        </w:trPr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подпрограммы,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 годам реализации и главным распорядит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лям 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4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2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E1E1A" w:rsidRPr="009E1E1A" w:rsidTr="0002787B">
        <w:trPr>
          <w:trHeight w:val="509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25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D419A" w:rsidRPr="009E1E1A" w:rsidTr="0002787B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419A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D419A">
              <w:rPr>
                <w:rFonts w:ascii="Times New Roman" w:hAnsi="Times New Roman"/>
                <w:color w:val="000000"/>
                <w:sz w:val="20"/>
                <w:szCs w:val="20"/>
              </w:rPr>
              <w:t>1 371,00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781,00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D419A" w:rsidRPr="009E1E1A" w:rsidTr="001D0D0C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419A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D419A">
              <w:rPr>
                <w:rFonts w:ascii="Times New Roman" w:hAnsi="Times New Roman"/>
                <w:color w:val="000000"/>
                <w:sz w:val="20"/>
                <w:szCs w:val="20"/>
              </w:rPr>
              <w:t>1 151,00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D419A" w:rsidRPr="009E1E1A" w:rsidTr="001D0D0C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оселений муниципального района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мированию жилищно-коммунального хозяйства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57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реализации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пальной 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9A0375" w:rsidRPr="00870101" w:rsidRDefault="009A0375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>
        <w:rPr>
          <w:rFonts w:ascii="Times New Roman" w:hAnsi="Times New Roman"/>
        </w:rPr>
        <w:t xml:space="preserve">.2 </w:t>
      </w:r>
      <w:r w:rsidR="00870101" w:rsidRPr="00870101">
        <w:rPr>
          <w:rFonts w:ascii="Times New Roman" w:hAnsi="Times New Roman"/>
        </w:rPr>
        <w:t xml:space="preserve">Перечень мероприятий подпрограммы </w:t>
      </w:r>
      <w:r w:rsidRPr="00F46D15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486"/>
        <w:gridCol w:w="3159"/>
        <w:gridCol w:w="2061"/>
        <w:gridCol w:w="1235"/>
        <w:gridCol w:w="984"/>
        <w:gridCol w:w="940"/>
        <w:gridCol w:w="820"/>
        <w:gridCol w:w="820"/>
        <w:gridCol w:w="820"/>
        <w:gridCol w:w="766"/>
        <w:gridCol w:w="1373"/>
        <w:gridCol w:w="990"/>
      </w:tblGrid>
      <w:tr w:rsidR="003B0565" w:rsidRPr="00870101" w:rsidTr="0002787B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Мероприятия по реализации 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Источники финанс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Срок 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полнения меропри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тия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Всего, (тыс.руб)</w:t>
            </w:r>
          </w:p>
        </w:tc>
        <w:tc>
          <w:tcPr>
            <w:tcW w:w="41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Ответстве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ный за в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ы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полнение мероприятия подпрогра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Резул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таты выпо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нения подпр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3B0565" w:rsidRPr="00870101" w:rsidTr="0002787B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02787B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B82B28" w:rsidRPr="00870101" w:rsidTr="00E54FCB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01.</w:t>
            </w:r>
          </w:p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реализ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ции полномочий органов мес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ного самоуправления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1 151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Админ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страции</w:t>
            </w:r>
            <w:proofErr w:type="gramEnd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 xml:space="preserve"> ЗАТО г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родской округ М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 муниц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пального района (городского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B28" w:rsidRPr="00870101" w:rsidTr="00E52D6E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40605F">
        <w:trPr>
          <w:trHeight w:val="118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01.01.</w:t>
            </w:r>
          </w:p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административных 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миссий, уполномоченных ра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сматривать дела об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тивных правонарушениях в сфере благоустройства.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1 151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2334EF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DC7679">
        <w:trPr>
          <w:trHeight w:val="163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40605F">
        <w:trPr>
          <w:trHeight w:val="420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1 151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2334EF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01.04.</w:t>
            </w:r>
          </w:p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в границах горо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ского округа электро-, тепло-, газо- и водоснабжения населения, водоотведения, снабжения нас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ления топливом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Default="00870101">
      <w:pPr>
        <w:rPr>
          <w:rFonts w:ascii="Times New Roman" w:hAnsi="Times New Roman"/>
        </w:rPr>
      </w:pPr>
    </w:p>
    <w:p w:rsidR="00870101" w:rsidRPr="006B6D4C" w:rsidRDefault="00870101">
      <w:pPr>
        <w:rPr>
          <w:rFonts w:ascii="Times New Roman" w:hAnsi="Times New Roman"/>
        </w:rPr>
      </w:pPr>
    </w:p>
    <w:sectPr w:rsidR="00870101" w:rsidRPr="006B6D4C" w:rsidSect="00DC7E85">
      <w:headerReference w:type="default" r:id="rId12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338" w:rsidRDefault="008A1338" w:rsidP="009E26DC">
      <w:pPr>
        <w:spacing w:after="0" w:line="240" w:lineRule="auto"/>
      </w:pPr>
      <w:r>
        <w:separator/>
      </w:r>
    </w:p>
  </w:endnote>
  <w:endnote w:type="continuationSeparator" w:id="0">
    <w:p w:rsidR="008A1338" w:rsidRDefault="008A1338" w:rsidP="009E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338" w:rsidRDefault="008A1338" w:rsidP="009E26DC">
      <w:pPr>
        <w:spacing w:after="0" w:line="240" w:lineRule="auto"/>
      </w:pPr>
      <w:r>
        <w:separator/>
      </w:r>
    </w:p>
  </w:footnote>
  <w:footnote w:type="continuationSeparator" w:id="0">
    <w:p w:rsidR="008A1338" w:rsidRDefault="008A1338" w:rsidP="009E26DC">
      <w:pPr>
        <w:spacing w:after="0" w:line="240" w:lineRule="auto"/>
      </w:pPr>
      <w:r>
        <w:continuationSeparator/>
      </w:r>
    </w:p>
  </w:footnote>
  <w:footnote w:id="1">
    <w:p w:rsidR="004C6C7A" w:rsidRDefault="004C6C7A" w:rsidP="00222099">
      <w:pPr>
        <w:pStyle w:val="ac"/>
        <w:rPr>
          <w:sz w:val="22"/>
          <w:szCs w:val="22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Здесь и далее «показатели» - это приоритетные показатели муниципальных программ, предложение ЦИОГВ МО и планируемые для включения в Пер</w:t>
      </w:r>
      <w:r>
        <w:rPr>
          <w:sz w:val="22"/>
          <w:szCs w:val="22"/>
        </w:rPr>
        <w:t>е</w:t>
      </w:r>
      <w:r>
        <w:rPr>
          <w:sz w:val="22"/>
          <w:szCs w:val="22"/>
        </w:rPr>
        <w:t>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 w:rsidP="00DC7E85">
    <w:pPr>
      <w:pStyle w:val="a3"/>
    </w:pPr>
  </w:p>
  <w:p w:rsidR="004C6C7A" w:rsidRDefault="004C6C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6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7">
    <w:nsid w:val="20B50A51"/>
    <w:multiLevelType w:val="hybridMultilevel"/>
    <w:tmpl w:val="3C82D078"/>
    <w:lvl w:ilvl="0" w:tplc="299492E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4B45068"/>
    <w:multiLevelType w:val="hybridMultilevel"/>
    <w:tmpl w:val="E4D2DFFA"/>
    <w:lvl w:ilvl="0" w:tplc="DFF0B944">
      <w:start w:val="1"/>
      <w:numFmt w:val="decimal"/>
      <w:lvlText w:val="%1."/>
      <w:lvlJc w:val="left"/>
      <w:pPr>
        <w:ind w:left="5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85" w:hanging="360"/>
      </w:pPr>
    </w:lvl>
    <w:lvl w:ilvl="2" w:tplc="0419001B" w:tentative="1">
      <w:start w:val="1"/>
      <w:numFmt w:val="lowerRoman"/>
      <w:lvlText w:val="%3."/>
      <w:lvlJc w:val="right"/>
      <w:pPr>
        <w:ind w:left="6705" w:hanging="180"/>
      </w:pPr>
    </w:lvl>
    <w:lvl w:ilvl="3" w:tplc="0419000F" w:tentative="1">
      <w:start w:val="1"/>
      <w:numFmt w:val="decimal"/>
      <w:lvlText w:val="%4."/>
      <w:lvlJc w:val="left"/>
      <w:pPr>
        <w:ind w:left="7425" w:hanging="360"/>
      </w:pPr>
    </w:lvl>
    <w:lvl w:ilvl="4" w:tplc="04190019" w:tentative="1">
      <w:start w:val="1"/>
      <w:numFmt w:val="lowerLetter"/>
      <w:lvlText w:val="%5."/>
      <w:lvlJc w:val="left"/>
      <w:pPr>
        <w:ind w:left="8145" w:hanging="360"/>
      </w:pPr>
    </w:lvl>
    <w:lvl w:ilvl="5" w:tplc="0419001B" w:tentative="1">
      <w:start w:val="1"/>
      <w:numFmt w:val="lowerRoman"/>
      <w:lvlText w:val="%6."/>
      <w:lvlJc w:val="right"/>
      <w:pPr>
        <w:ind w:left="8865" w:hanging="180"/>
      </w:pPr>
    </w:lvl>
    <w:lvl w:ilvl="6" w:tplc="0419000F" w:tentative="1">
      <w:start w:val="1"/>
      <w:numFmt w:val="decimal"/>
      <w:lvlText w:val="%7."/>
      <w:lvlJc w:val="left"/>
      <w:pPr>
        <w:ind w:left="9585" w:hanging="360"/>
      </w:pPr>
    </w:lvl>
    <w:lvl w:ilvl="7" w:tplc="04190019" w:tentative="1">
      <w:start w:val="1"/>
      <w:numFmt w:val="lowerLetter"/>
      <w:lvlText w:val="%8."/>
      <w:lvlJc w:val="left"/>
      <w:pPr>
        <w:ind w:left="10305" w:hanging="360"/>
      </w:pPr>
    </w:lvl>
    <w:lvl w:ilvl="8" w:tplc="0419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10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1">
    <w:nsid w:val="2D1A6B38"/>
    <w:multiLevelType w:val="hybridMultilevel"/>
    <w:tmpl w:val="58FC28A0"/>
    <w:lvl w:ilvl="0" w:tplc="13B8E7E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4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5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  <w:rPr>
        <w:rFonts w:cs="Times New Roman"/>
      </w:rPr>
    </w:lvl>
  </w:abstractNum>
  <w:abstractNum w:abstractNumId="17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4"/>
  </w:num>
  <w:num w:numId="5">
    <w:abstractNumId w:val="3"/>
  </w:num>
  <w:num w:numId="6">
    <w:abstractNumId w:val="5"/>
  </w:num>
  <w:num w:numId="7">
    <w:abstractNumId w:val="18"/>
  </w:num>
  <w:num w:numId="8">
    <w:abstractNumId w:val="19"/>
  </w:num>
  <w:num w:numId="9">
    <w:abstractNumId w:val="10"/>
  </w:num>
  <w:num w:numId="10">
    <w:abstractNumId w:val="20"/>
  </w:num>
  <w:num w:numId="11">
    <w:abstractNumId w:val="2"/>
  </w:num>
  <w:num w:numId="12">
    <w:abstractNumId w:val="17"/>
  </w:num>
  <w:num w:numId="13">
    <w:abstractNumId w:val="15"/>
  </w:num>
  <w:num w:numId="14">
    <w:abstractNumId w:val="13"/>
  </w:num>
  <w:num w:numId="15">
    <w:abstractNumId w:val="6"/>
  </w:num>
  <w:num w:numId="16">
    <w:abstractNumId w:val="1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C4"/>
    <w:rsid w:val="0002787B"/>
    <w:rsid w:val="00037D3F"/>
    <w:rsid w:val="00050C5C"/>
    <w:rsid w:val="000557B0"/>
    <w:rsid w:val="000631C6"/>
    <w:rsid w:val="00066237"/>
    <w:rsid w:val="000848CC"/>
    <w:rsid w:val="000912A5"/>
    <w:rsid w:val="00093E7B"/>
    <w:rsid w:val="000A0F3A"/>
    <w:rsid w:val="000A3587"/>
    <w:rsid w:val="000A7740"/>
    <w:rsid w:val="000B4BA4"/>
    <w:rsid w:val="000C7D50"/>
    <w:rsid w:val="000D12FA"/>
    <w:rsid w:val="000F3CFC"/>
    <w:rsid w:val="000F5DDD"/>
    <w:rsid w:val="001018B6"/>
    <w:rsid w:val="00102992"/>
    <w:rsid w:val="00102AFA"/>
    <w:rsid w:val="00105303"/>
    <w:rsid w:val="00112CBA"/>
    <w:rsid w:val="0011594E"/>
    <w:rsid w:val="00125DB8"/>
    <w:rsid w:val="00144157"/>
    <w:rsid w:val="001506BD"/>
    <w:rsid w:val="00151362"/>
    <w:rsid w:val="00156D18"/>
    <w:rsid w:val="00162211"/>
    <w:rsid w:val="00183E67"/>
    <w:rsid w:val="001849C4"/>
    <w:rsid w:val="00187268"/>
    <w:rsid w:val="001912A0"/>
    <w:rsid w:val="00196F5B"/>
    <w:rsid w:val="001B160F"/>
    <w:rsid w:val="001C0571"/>
    <w:rsid w:val="001D78B6"/>
    <w:rsid w:val="001E1DC4"/>
    <w:rsid w:val="001E208C"/>
    <w:rsid w:val="001F1481"/>
    <w:rsid w:val="002107E5"/>
    <w:rsid w:val="002169A8"/>
    <w:rsid w:val="00222099"/>
    <w:rsid w:val="00223AB0"/>
    <w:rsid w:val="002334EF"/>
    <w:rsid w:val="00250AF8"/>
    <w:rsid w:val="00250BE1"/>
    <w:rsid w:val="00253333"/>
    <w:rsid w:val="0026198D"/>
    <w:rsid w:val="00270D3A"/>
    <w:rsid w:val="002976E2"/>
    <w:rsid w:val="002A14C3"/>
    <w:rsid w:val="002A72B5"/>
    <w:rsid w:val="002B7D97"/>
    <w:rsid w:val="002C19BC"/>
    <w:rsid w:val="002C2B5C"/>
    <w:rsid w:val="002D3390"/>
    <w:rsid w:val="002D4B08"/>
    <w:rsid w:val="002D63BD"/>
    <w:rsid w:val="002E57EA"/>
    <w:rsid w:val="002F37F7"/>
    <w:rsid w:val="0032326A"/>
    <w:rsid w:val="00332BE9"/>
    <w:rsid w:val="003453F5"/>
    <w:rsid w:val="003468B7"/>
    <w:rsid w:val="00347760"/>
    <w:rsid w:val="00347CC9"/>
    <w:rsid w:val="00351850"/>
    <w:rsid w:val="00366B43"/>
    <w:rsid w:val="003871E0"/>
    <w:rsid w:val="00397350"/>
    <w:rsid w:val="003B0565"/>
    <w:rsid w:val="003C4729"/>
    <w:rsid w:val="003D3D50"/>
    <w:rsid w:val="003D49CB"/>
    <w:rsid w:val="003E1BB8"/>
    <w:rsid w:val="003F2C39"/>
    <w:rsid w:val="003F6BC9"/>
    <w:rsid w:val="003F6CCD"/>
    <w:rsid w:val="0040323F"/>
    <w:rsid w:val="0040422E"/>
    <w:rsid w:val="0040605F"/>
    <w:rsid w:val="004122B3"/>
    <w:rsid w:val="00412FF2"/>
    <w:rsid w:val="00415DC2"/>
    <w:rsid w:val="00423C69"/>
    <w:rsid w:val="00435825"/>
    <w:rsid w:val="004376E4"/>
    <w:rsid w:val="004419BA"/>
    <w:rsid w:val="004608A5"/>
    <w:rsid w:val="00471EB6"/>
    <w:rsid w:val="004722CA"/>
    <w:rsid w:val="004761EB"/>
    <w:rsid w:val="004777BD"/>
    <w:rsid w:val="00481BF9"/>
    <w:rsid w:val="00490224"/>
    <w:rsid w:val="00497CA8"/>
    <w:rsid w:val="004B0434"/>
    <w:rsid w:val="004C6C7A"/>
    <w:rsid w:val="004F728E"/>
    <w:rsid w:val="00505C51"/>
    <w:rsid w:val="0051480D"/>
    <w:rsid w:val="00552E5E"/>
    <w:rsid w:val="00556304"/>
    <w:rsid w:val="005A6096"/>
    <w:rsid w:val="005A6B1C"/>
    <w:rsid w:val="005A7DCC"/>
    <w:rsid w:val="005B09BD"/>
    <w:rsid w:val="005B0FA3"/>
    <w:rsid w:val="005B1880"/>
    <w:rsid w:val="005C1A02"/>
    <w:rsid w:val="005C340C"/>
    <w:rsid w:val="005D086D"/>
    <w:rsid w:val="005D27FA"/>
    <w:rsid w:val="005F7613"/>
    <w:rsid w:val="00602CCE"/>
    <w:rsid w:val="00610FFF"/>
    <w:rsid w:val="00615BB9"/>
    <w:rsid w:val="00617105"/>
    <w:rsid w:val="006247D7"/>
    <w:rsid w:val="0063068D"/>
    <w:rsid w:val="00634A7A"/>
    <w:rsid w:val="006455A7"/>
    <w:rsid w:val="00651868"/>
    <w:rsid w:val="00653ADF"/>
    <w:rsid w:val="00653F2C"/>
    <w:rsid w:val="00660497"/>
    <w:rsid w:val="006610E9"/>
    <w:rsid w:val="00664B08"/>
    <w:rsid w:val="00665BF6"/>
    <w:rsid w:val="0067232C"/>
    <w:rsid w:val="006772C9"/>
    <w:rsid w:val="00680F87"/>
    <w:rsid w:val="006A0F82"/>
    <w:rsid w:val="006B354D"/>
    <w:rsid w:val="006B6D4C"/>
    <w:rsid w:val="006D3BA1"/>
    <w:rsid w:val="006D7DED"/>
    <w:rsid w:val="006E0085"/>
    <w:rsid w:val="006E03F9"/>
    <w:rsid w:val="006E172A"/>
    <w:rsid w:val="006F695A"/>
    <w:rsid w:val="00700592"/>
    <w:rsid w:val="00706D55"/>
    <w:rsid w:val="00722F41"/>
    <w:rsid w:val="00726AC4"/>
    <w:rsid w:val="0073517D"/>
    <w:rsid w:val="00747837"/>
    <w:rsid w:val="0077367D"/>
    <w:rsid w:val="007769D7"/>
    <w:rsid w:val="0078235D"/>
    <w:rsid w:val="00783FC1"/>
    <w:rsid w:val="007B1312"/>
    <w:rsid w:val="007B46B0"/>
    <w:rsid w:val="007C5229"/>
    <w:rsid w:val="007D0A15"/>
    <w:rsid w:val="007D75EF"/>
    <w:rsid w:val="007E406A"/>
    <w:rsid w:val="007F7F9D"/>
    <w:rsid w:val="00807096"/>
    <w:rsid w:val="00810956"/>
    <w:rsid w:val="008161A2"/>
    <w:rsid w:val="008178CB"/>
    <w:rsid w:val="0082195A"/>
    <w:rsid w:val="008340FA"/>
    <w:rsid w:val="00836425"/>
    <w:rsid w:val="00837C2A"/>
    <w:rsid w:val="008513C4"/>
    <w:rsid w:val="00853684"/>
    <w:rsid w:val="00856EF2"/>
    <w:rsid w:val="00862CA4"/>
    <w:rsid w:val="00870101"/>
    <w:rsid w:val="00897746"/>
    <w:rsid w:val="008A1338"/>
    <w:rsid w:val="008D56B3"/>
    <w:rsid w:val="008D6763"/>
    <w:rsid w:val="008D77D5"/>
    <w:rsid w:val="00912285"/>
    <w:rsid w:val="009176ED"/>
    <w:rsid w:val="00921441"/>
    <w:rsid w:val="009245F0"/>
    <w:rsid w:val="009305D5"/>
    <w:rsid w:val="0094041C"/>
    <w:rsid w:val="00944477"/>
    <w:rsid w:val="009477DC"/>
    <w:rsid w:val="009602F7"/>
    <w:rsid w:val="0096163D"/>
    <w:rsid w:val="0096342B"/>
    <w:rsid w:val="00965DBB"/>
    <w:rsid w:val="00967AE0"/>
    <w:rsid w:val="009713CF"/>
    <w:rsid w:val="00971719"/>
    <w:rsid w:val="009736A5"/>
    <w:rsid w:val="00977012"/>
    <w:rsid w:val="00981104"/>
    <w:rsid w:val="00987236"/>
    <w:rsid w:val="009951A7"/>
    <w:rsid w:val="009A0375"/>
    <w:rsid w:val="009A74DE"/>
    <w:rsid w:val="009B4310"/>
    <w:rsid w:val="009B7679"/>
    <w:rsid w:val="009C481A"/>
    <w:rsid w:val="009D1A00"/>
    <w:rsid w:val="009D2C73"/>
    <w:rsid w:val="009D5CB5"/>
    <w:rsid w:val="009D7375"/>
    <w:rsid w:val="009E1E1A"/>
    <w:rsid w:val="009E26DC"/>
    <w:rsid w:val="009E476F"/>
    <w:rsid w:val="009F22C4"/>
    <w:rsid w:val="009F6CF2"/>
    <w:rsid w:val="009F7EED"/>
    <w:rsid w:val="00A057C0"/>
    <w:rsid w:val="00A106C1"/>
    <w:rsid w:val="00A114BC"/>
    <w:rsid w:val="00A11701"/>
    <w:rsid w:val="00A41AA8"/>
    <w:rsid w:val="00A4568A"/>
    <w:rsid w:val="00A52847"/>
    <w:rsid w:val="00A77223"/>
    <w:rsid w:val="00A828A6"/>
    <w:rsid w:val="00AA2318"/>
    <w:rsid w:val="00AA71E5"/>
    <w:rsid w:val="00AB1D0B"/>
    <w:rsid w:val="00AF5D99"/>
    <w:rsid w:val="00B053F4"/>
    <w:rsid w:val="00B17B3C"/>
    <w:rsid w:val="00B37350"/>
    <w:rsid w:val="00B559AE"/>
    <w:rsid w:val="00B67A58"/>
    <w:rsid w:val="00B76447"/>
    <w:rsid w:val="00B82B28"/>
    <w:rsid w:val="00B90E6F"/>
    <w:rsid w:val="00B9244F"/>
    <w:rsid w:val="00B95A19"/>
    <w:rsid w:val="00BB038E"/>
    <w:rsid w:val="00BB31D2"/>
    <w:rsid w:val="00BB59B6"/>
    <w:rsid w:val="00BB6E89"/>
    <w:rsid w:val="00BC1981"/>
    <w:rsid w:val="00BC3AE4"/>
    <w:rsid w:val="00BD415E"/>
    <w:rsid w:val="00BD479F"/>
    <w:rsid w:val="00BD7CFA"/>
    <w:rsid w:val="00BF081E"/>
    <w:rsid w:val="00C07970"/>
    <w:rsid w:val="00C13056"/>
    <w:rsid w:val="00C21E5D"/>
    <w:rsid w:val="00C325AF"/>
    <w:rsid w:val="00C365D4"/>
    <w:rsid w:val="00C41A7C"/>
    <w:rsid w:val="00C50EB0"/>
    <w:rsid w:val="00C915BA"/>
    <w:rsid w:val="00C963F1"/>
    <w:rsid w:val="00CA7A6F"/>
    <w:rsid w:val="00CC3EF8"/>
    <w:rsid w:val="00CD0C83"/>
    <w:rsid w:val="00CE7A98"/>
    <w:rsid w:val="00CF406B"/>
    <w:rsid w:val="00D25BCD"/>
    <w:rsid w:val="00D3213F"/>
    <w:rsid w:val="00D36568"/>
    <w:rsid w:val="00D37BF3"/>
    <w:rsid w:val="00D45752"/>
    <w:rsid w:val="00D536C9"/>
    <w:rsid w:val="00D630F7"/>
    <w:rsid w:val="00D75A49"/>
    <w:rsid w:val="00D837BC"/>
    <w:rsid w:val="00D91A74"/>
    <w:rsid w:val="00D92434"/>
    <w:rsid w:val="00DA45BF"/>
    <w:rsid w:val="00DC0C59"/>
    <w:rsid w:val="00DC3D13"/>
    <w:rsid w:val="00DC76D7"/>
    <w:rsid w:val="00DC7E85"/>
    <w:rsid w:val="00DD30EE"/>
    <w:rsid w:val="00DD5559"/>
    <w:rsid w:val="00DD6462"/>
    <w:rsid w:val="00DD6DF2"/>
    <w:rsid w:val="00DE0007"/>
    <w:rsid w:val="00DF7346"/>
    <w:rsid w:val="00E04327"/>
    <w:rsid w:val="00E12297"/>
    <w:rsid w:val="00E17FC5"/>
    <w:rsid w:val="00E21247"/>
    <w:rsid w:val="00E22F98"/>
    <w:rsid w:val="00E27B44"/>
    <w:rsid w:val="00E32508"/>
    <w:rsid w:val="00E32BFC"/>
    <w:rsid w:val="00E35D03"/>
    <w:rsid w:val="00E50A94"/>
    <w:rsid w:val="00E618E5"/>
    <w:rsid w:val="00E66DC4"/>
    <w:rsid w:val="00E70F6A"/>
    <w:rsid w:val="00E74C78"/>
    <w:rsid w:val="00E92DCC"/>
    <w:rsid w:val="00E9521D"/>
    <w:rsid w:val="00E9577F"/>
    <w:rsid w:val="00E977C0"/>
    <w:rsid w:val="00EB3E77"/>
    <w:rsid w:val="00EC0B6E"/>
    <w:rsid w:val="00EC2AF3"/>
    <w:rsid w:val="00ED25C6"/>
    <w:rsid w:val="00EE6632"/>
    <w:rsid w:val="00EF3616"/>
    <w:rsid w:val="00EF4CAD"/>
    <w:rsid w:val="00EF6BF2"/>
    <w:rsid w:val="00F00A25"/>
    <w:rsid w:val="00F14148"/>
    <w:rsid w:val="00F200FC"/>
    <w:rsid w:val="00F30A90"/>
    <w:rsid w:val="00F31D95"/>
    <w:rsid w:val="00F46D15"/>
    <w:rsid w:val="00F54A5C"/>
    <w:rsid w:val="00F6646E"/>
    <w:rsid w:val="00F74C72"/>
    <w:rsid w:val="00F82606"/>
    <w:rsid w:val="00F84647"/>
    <w:rsid w:val="00FC7EB7"/>
    <w:rsid w:val="00FD1FF5"/>
    <w:rsid w:val="00FD3456"/>
    <w:rsid w:val="00FD419A"/>
    <w:rsid w:val="00FE2155"/>
    <w:rsid w:val="00FF056F"/>
    <w:rsid w:val="00FF0AD5"/>
    <w:rsid w:val="00FF10A8"/>
    <w:rsid w:val="00FF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2A1277CECE3019F1FA18AB65FAC8B582019C8AC94F6821EC40BECEF7Dg6A4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A1277CECE3019F1FA18AB65FAC8B582B1FC9AD95FCDF14CC52E0ED7A6BEF584829AA7B856AEAg5A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6C4550AB1D30BA58B1B3429008C1B5EBBF077CCF6D817C7AC715EE24FFBF9A064F3C3258F9CBCBL9l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6FC7A-F268-4BD2-B513-795036C1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4727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cp:lastPrinted>2019-11-13T08:34:00Z</cp:lastPrinted>
  <dcterms:created xsi:type="dcterms:W3CDTF">2022-04-27T07:33:00Z</dcterms:created>
  <dcterms:modified xsi:type="dcterms:W3CDTF">2022-04-27T07:33:00Z</dcterms:modified>
</cp:coreProperties>
</file>